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E0A24" w14:textId="02AB5762" w:rsidR="00876334" w:rsidRPr="00650260" w:rsidRDefault="00876334" w:rsidP="00876334">
      <w:pPr>
        <w:tabs>
          <w:tab w:val="left" w:pos="1134"/>
        </w:tabs>
        <w:jc w:val="both"/>
        <w:rPr>
          <w:rFonts w:ascii="Bookman Old Style" w:hAnsi="Bookman Old Style"/>
          <w:i/>
          <w:highlight w:val="yellow"/>
        </w:rPr>
      </w:pPr>
    </w:p>
    <w:p w14:paraId="7A359F52" w14:textId="178933FA" w:rsidR="00876334" w:rsidRPr="00D54B34" w:rsidRDefault="00A77BF1" w:rsidP="007F6AC9">
      <w:pPr>
        <w:rPr>
          <w:rFonts w:ascii="Bahnschrift SemiLight Condensed" w:hAnsi="Bahnschrift SemiLight Condensed"/>
          <w:sz w:val="40"/>
          <w:szCs w:val="40"/>
        </w:rPr>
      </w:pPr>
      <w:r w:rsidRPr="00D54B34">
        <w:rPr>
          <w:rFonts w:ascii="Bahnschrift SemiLight Condensed" w:hAnsi="Bahnschrift SemiLight Condensed"/>
          <w:sz w:val="40"/>
          <w:szCs w:val="40"/>
        </w:rPr>
        <w:t>Quadro de Cargos em Comissão (Lei 1682, atualizada)</w:t>
      </w: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1985"/>
        <w:gridCol w:w="1134"/>
        <w:gridCol w:w="1276"/>
        <w:gridCol w:w="1842"/>
      </w:tblGrid>
      <w:tr w:rsidR="00A77BF1" w:rsidRPr="007F6AC9" w14:paraId="218A2DBB" w14:textId="6F2EB472" w:rsidTr="00D54B34">
        <w:tc>
          <w:tcPr>
            <w:tcW w:w="4536" w:type="dxa"/>
          </w:tcPr>
          <w:p w14:paraId="2D4B29BA" w14:textId="77777777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Denominação da categoria funcional</w:t>
            </w:r>
          </w:p>
        </w:tc>
        <w:tc>
          <w:tcPr>
            <w:tcW w:w="1985" w:type="dxa"/>
          </w:tcPr>
          <w:p w14:paraId="378C8A41" w14:textId="77777777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Nº de cargos</w:t>
            </w:r>
          </w:p>
        </w:tc>
        <w:tc>
          <w:tcPr>
            <w:tcW w:w="1134" w:type="dxa"/>
          </w:tcPr>
          <w:p w14:paraId="25A0B69B" w14:textId="77777777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Padrão</w:t>
            </w:r>
          </w:p>
        </w:tc>
        <w:tc>
          <w:tcPr>
            <w:tcW w:w="1276" w:type="dxa"/>
          </w:tcPr>
          <w:p w14:paraId="6FDA1A8B" w14:textId="40578015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Índice</w:t>
            </w:r>
          </w:p>
        </w:tc>
        <w:tc>
          <w:tcPr>
            <w:tcW w:w="1842" w:type="dxa"/>
          </w:tcPr>
          <w:p w14:paraId="080C3933" w14:textId="77777777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Valor</w:t>
            </w:r>
          </w:p>
          <w:p w14:paraId="6DCD61B6" w14:textId="62A83640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Em R$</w:t>
            </w:r>
          </w:p>
        </w:tc>
      </w:tr>
      <w:tr w:rsidR="00A77BF1" w:rsidRPr="007F6AC9" w14:paraId="7D02E706" w14:textId="7B2A7D52" w:rsidTr="00D54B34">
        <w:tc>
          <w:tcPr>
            <w:tcW w:w="4536" w:type="dxa"/>
          </w:tcPr>
          <w:p w14:paraId="4D09151B" w14:textId="0604758D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Assessor da Presidência</w:t>
            </w:r>
            <w:r w:rsidR="00311559">
              <w:rPr>
                <w:rFonts w:ascii="Bahnschrift SemiLight Condensed" w:hAnsi="Bahnschrift SemiLight Condensed"/>
                <w:sz w:val="28"/>
                <w:szCs w:val="28"/>
              </w:rPr>
              <w:t xml:space="preserve"> (</w:t>
            </w:r>
            <w:r w:rsidR="00B42448">
              <w:rPr>
                <w:rFonts w:ascii="Bahnschrift SemiLight Condensed" w:hAnsi="Bahnschrift SemiLight Condensed"/>
                <w:sz w:val="28"/>
                <w:szCs w:val="28"/>
              </w:rPr>
              <w:t>Cibele Goulart</w:t>
            </w:r>
            <w:r w:rsidR="00311559">
              <w:rPr>
                <w:rFonts w:ascii="Bahnschrift SemiLight Condensed" w:hAnsi="Bahnschrift SemiLight Condensed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707B9328" w14:textId="77777777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14:paraId="4FC96A61" w14:textId="68A05AA0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01</w:t>
            </w:r>
          </w:p>
        </w:tc>
        <w:tc>
          <w:tcPr>
            <w:tcW w:w="1276" w:type="dxa"/>
          </w:tcPr>
          <w:p w14:paraId="35749F94" w14:textId="35C489E5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2,75 PRS</w:t>
            </w:r>
          </w:p>
        </w:tc>
        <w:tc>
          <w:tcPr>
            <w:tcW w:w="1842" w:type="dxa"/>
          </w:tcPr>
          <w:p w14:paraId="2816BCE2" w14:textId="1AA64FB7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1.</w:t>
            </w:r>
            <w:r w:rsidR="00B42448">
              <w:rPr>
                <w:rFonts w:ascii="Bahnschrift SemiLight Condensed" w:hAnsi="Bahnschrift SemiLight Condensed"/>
                <w:sz w:val="28"/>
                <w:szCs w:val="28"/>
              </w:rPr>
              <w:t>656,71</w:t>
            </w:r>
          </w:p>
        </w:tc>
      </w:tr>
      <w:tr w:rsidR="00A77BF1" w:rsidRPr="007F6AC9" w14:paraId="12B51F7E" w14:textId="0B58FAF4" w:rsidTr="00D54B34">
        <w:tc>
          <w:tcPr>
            <w:tcW w:w="4536" w:type="dxa"/>
          </w:tcPr>
          <w:p w14:paraId="7365BE92" w14:textId="30FD2099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Assessor de Imprensa</w:t>
            </w:r>
            <w:r w:rsidR="00311559">
              <w:rPr>
                <w:rFonts w:ascii="Bahnschrift SemiLight Condensed" w:hAnsi="Bahnschrift SemiLight Condensed"/>
                <w:sz w:val="28"/>
                <w:szCs w:val="28"/>
              </w:rPr>
              <w:t xml:space="preserve"> (Geise Pauli Scheeren)</w:t>
            </w:r>
          </w:p>
        </w:tc>
        <w:tc>
          <w:tcPr>
            <w:tcW w:w="1985" w:type="dxa"/>
          </w:tcPr>
          <w:p w14:paraId="214CEEBD" w14:textId="77777777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14:paraId="1F6F7A57" w14:textId="77777777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02</w:t>
            </w:r>
          </w:p>
        </w:tc>
        <w:tc>
          <w:tcPr>
            <w:tcW w:w="1276" w:type="dxa"/>
          </w:tcPr>
          <w:p w14:paraId="589FBEBC" w14:textId="229E789C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4,75 PRS</w:t>
            </w:r>
          </w:p>
        </w:tc>
        <w:tc>
          <w:tcPr>
            <w:tcW w:w="1842" w:type="dxa"/>
          </w:tcPr>
          <w:p w14:paraId="6FA015BD" w14:textId="1A08768B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2.</w:t>
            </w:r>
            <w:r w:rsidR="00B42448">
              <w:rPr>
                <w:rFonts w:ascii="Bahnschrift SemiLight Condensed" w:hAnsi="Bahnschrift SemiLight Condensed"/>
                <w:sz w:val="28"/>
                <w:szCs w:val="28"/>
              </w:rPr>
              <w:t>861,59</w:t>
            </w:r>
          </w:p>
        </w:tc>
      </w:tr>
      <w:tr w:rsidR="00A77BF1" w:rsidRPr="007F6AC9" w14:paraId="4FEF4FA7" w14:textId="6B6EEF37" w:rsidTr="00D54B34">
        <w:tc>
          <w:tcPr>
            <w:tcW w:w="4536" w:type="dxa"/>
          </w:tcPr>
          <w:p w14:paraId="4985EDFA" w14:textId="695D58BF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Assessor Jurídico</w:t>
            </w:r>
            <w:r w:rsidR="00311559">
              <w:rPr>
                <w:rFonts w:ascii="Bahnschrift SemiLight Condensed" w:hAnsi="Bahnschrift SemiLight Condensed"/>
                <w:sz w:val="28"/>
                <w:szCs w:val="28"/>
              </w:rPr>
              <w:t xml:space="preserve"> (Bárbara Beatriz Mulling)</w:t>
            </w:r>
          </w:p>
        </w:tc>
        <w:tc>
          <w:tcPr>
            <w:tcW w:w="1985" w:type="dxa"/>
          </w:tcPr>
          <w:p w14:paraId="32077B6B" w14:textId="77777777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14:paraId="64168B6A" w14:textId="77777777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03</w:t>
            </w:r>
          </w:p>
        </w:tc>
        <w:tc>
          <w:tcPr>
            <w:tcW w:w="1276" w:type="dxa"/>
          </w:tcPr>
          <w:p w14:paraId="595B2C2F" w14:textId="1DA9DC13" w:rsidR="00A77BF1" w:rsidRPr="007F6AC9" w:rsidRDefault="00A77BF1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5,50 PRS</w:t>
            </w:r>
          </w:p>
        </w:tc>
        <w:tc>
          <w:tcPr>
            <w:tcW w:w="1842" w:type="dxa"/>
          </w:tcPr>
          <w:p w14:paraId="19DBFF0E" w14:textId="0A97C4AD" w:rsidR="00A77BF1" w:rsidRPr="007F6AC9" w:rsidRDefault="00B42448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>
              <w:rPr>
                <w:rFonts w:ascii="Bahnschrift SemiLight Condensed" w:hAnsi="Bahnschrift SemiLight Condensed"/>
                <w:sz w:val="28"/>
                <w:szCs w:val="28"/>
              </w:rPr>
              <w:t>3.313,42</w:t>
            </w:r>
          </w:p>
        </w:tc>
      </w:tr>
    </w:tbl>
    <w:p w14:paraId="325A1AA2" w14:textId="6532B0B7" w:rsidR="00876334" w:rsidRPr="007F6AC9" w:rsidRDefault="00876334" w:rsidP="007F6AC9">
      <w:pPr>
        <w:jc w:val="both"/>
        <w:rPr>
          <w:rFonts w:ascii="Bahnschrift SemiLight Condensed" w:hAnsi="Bahnschrift SemiLight Condensed"/>
          <w:sz w:val="28"/>
          <w:szCs w:val="28"/>
        </w:rPr>
      </w:pPr>
    </w:p>
    <w:p w14:paraId="23FD37E9" w14:textId="5E12EA5D" w:rsidR="00A77BF1" w:rsidRPr="00D54B34" w:rsidRDefault="00A77BF1" w:rsidP="007F6AC9">
      <w:pPr>
        <w:rPr>
          <w:rFonts w:ascii="Bahnschrift SemiLight Condensed" w:hAnsi="Bahnschrift SemiLight Condensed"/>
          <w:sz w:val="40"/>
          <w:szCs w:val="40"/>
        </w:rPr>
      </w:pPr>
      <w:r w:rsidRPr="00D54B34">
        <w:rPr>
          <w:rFonts w:ascii="Bahnschrift SemiLight Condensed" w:hAnsi="Bahnschrift SemiLight Condensed"/>
          <w:sz w:val="40"/>
          <w:szCs w:val="40"/>
        </w:rPr>
        <w:t xml:space="preserve">Quadro de Cargos </w:t>
      </w:r>
      <w:r w:rsidR="007F6AC9" w:rsidRPr="00D54B34">
        <w:rPr>
          <w:rFonts w:ascii="Bahnschrift SemiLight Condensed" w:hAnsi="Bahnschrift SemiLight Condensed"/>
          <w:sz w:val="40"/>
          <w:szCs w:val="40"/>
        </w:rPr>
        <w:t>Efetivos</w:t>
      </w:r>
      <w:r w:rsidRPr="00D54B34">
        <w:rPr>
          <w:rFonts w:ascii="Bahnschrift SemiLight Condensed" w:hAnsi="Bahnschrift SemiLight Condensed"/>
          <w:sz w:val="40"/>
          <w:szCs w:val="40"/>
        </w:rPr>
        <w:t xml:space="preserve"> (Lei 1682, atualizada)</w:t>
      </w: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9"/>
        <w:gridCol w:w="844"/>
        <w:gridCol w:w="874"/>
        <w:gridCol w:w="1356"/>
        <w:gridCol w:w="1418"/>
        <w:gridCol w:w="1417"/>
        <w:gridCol w:w="1463"/>
        <w:gridCol w:w="1372"/>
      </w:tblGrid>
      <w:tr w:rsidR="00D54B34" w:rsidRPr="007F6AC9" w14:paraId="715DB759" w14:textId="41FC7AF5" w:rsidTr="00D54B34">
        <w:tc>
          <w:tcPr>
            <w:tcW w:w="2029" w:type="dxa"/>
          </w:tcPr>
          <w:p w14:paraId="4456B3F2" w14:textId="77777777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Denominação da categoria funcional</w:t>
            </w:r>
          </w:p>
        </w:tc>
        <w:tc>
          <w:tcPr>
            <w:tcW w:w="844" w:type="dxa"/>
          </w:tcPr>
          <w:p w14:paraId="4D421DA2" w14:textId="77777777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Nº de cargos</w:t>
            </w:r>
          </w:p>
        </w:tc>
        <w:tc>
          <w:tcPr>
            <w:tcW w:w="874" w:type="dxa"/>
          </w:tcPr>
          <w:p w14:paraId="7C77BE11" w14:textId="77777777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Padrão</w:t>
            </w:r>
          </w:p>
        </w:tc>
        <w:tc>
          <w:tcPr>
            <w:tcW w:w="1356" w:type="dxa"/>
          </w:tcPr>
          <w:p w14:paraId="18C399CC" w14:textId="74D29D2E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Classe A</w:t>
            </w:r>
          </w:p>
        </w:tc>
        <w:tc>
          <w:tcPr>
            <w:tcW w:w="1418" w:type="dxa"/>
          </w:tcPr>
          <w:p w14:paraId="7C032494" w14:textId="77777777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Classe</w:t>
            </w:r>
          </w:p>
          <w:p w14:paraId="6B13CAF3" w14:textId="1F9F31CA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B</w:t>
            </w:r>
          </w:p>
        </w:tc>
        <w:tc>
          <w:tcPr>
            <w:tcW w:w="1417" w:type="dxa"/>
          </w:tcPr>
          <w:p w14:paraId="1430A755" w14:textId="77777777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Classe</w:t>
            </w:r>
          </w:p>
          <w:p w14:paraId="06F21462" w14:textId="08A06D1D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C</w:t>
            </w:r>
          </w:p>
        </w:tc>
        <w:tc>
          <w:tcPr>
            <w:tcW w:w="1463" w:type="dxa"/>
          </w:tcPr>
          <w:p w14:paraId="18BE2080" w14:textId="77777777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Classe</w:t>
            </w:r>
          </w:p>
          <w:p w14:paraId="2504978B" w14:textId="033B6155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372" w:type="dxa"/>
          </w:tcPr>
          <w:p w14:paraId="5DD1B172" w14:textId="77777777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Classe</w:t>
            </w:r>
          </w:p>
          <w:p w14:paraId="0E05F222" w14:textId="794B4CB2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b/>
                <w:i/>
                <w:sz w:val="28"/>
                <w:szCs w:val="28"/>
              </w:rPr>
              <w:t>E</w:t>
            </w:r>
          </w:p>
        </w:tc>
      </w:tr>
      <w:tr w:rsidR="00D54B34" w:rsidRPr="007F6AC9" w14:paraId="6E353ED8" w14:textId="1526AFC3" w:rsidTr="00D54B34">
        <w:trPr>
          <w:trHeight w:val="285"/>
        </w:trPr>
        <w:tc>
          <w:tcPr>
            <w:tcW w:w="2029" w:type="dxa"/>
            <w:vMerge w:val="restart"/>
          </w:tcPr>
          <w:p w14:paraId="334FC0E7" w14:textId="16946E59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Auxiliar Legislativo</w:t>
            </w:r>
            <w:r w:rsidR="00311559">
              <w:rPr>
                <w:rFonts w:ascii="Bahnschrift SemiLight Condensed" w:hAnsi="Bahnschrift SemiLight Condensed"/>
                <w:sz w:val="28"/>
                <w:szCs w:val="28"/>
              </w:rPr>
              <w:t xml:space="preserve"> (Paulo Reichert)</w:t>
            </w:r>
          </w:p>
        </w:tc>
        <w:tc>
          <w:tcPr>
            <w:tcW w:w="844" w:type="dxa"/>
            <w:vMerge w:val="restart"/>
          </w:tcPr>
          <w:p w14:paraId="41E65420" w14:textId="77777777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</w:p>
          <w:p w14:paraId="15A8233B" w14:textId="510B847B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01</w:t>
            </w:r>
          </w:p>
        </w:tc>
        <w:tc>
          <w:tcPr>
            <w:tcW w:w="874" w:type="dxa"/>
            <w:vMerge w:val="restart"/>
          </w:tcPr>
          <w:p w14:paraId="04E74BA6" w14:textId="77777777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</w:p>
          <w:p w14:paraId="6E5C4295" w14:textId="3C36299D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02</w:t>
            </w:r>
          </w:p>
        </w:tc>
        <w:tc>
          <w:tcPr>
            <w:tcW w:w="1356" w:type="dxa"/>
          </w:tcPr>
          <w:p w14:paraId="64733827" w14:textId="6409A4C2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4,00</w:t>
            </w:r>
            <w:r>
              <w:rPr>
                <w:rFonts w:ascii="Bahnschrift SemiLight Condensed" w:hAnsi="Bahnschrift SemiLight Condensed"/>
                <w:sz w:val="28"/>
                <w:szCs w:val="28"/>
              </w:rPr>
              <w:t xml:space="preserve"> PRS</w:t>
            </w:r>
          </w:p>
        </w:tc>
        <w:tc>
          <w:tcPr>
            <w:tcW w:w="1418" w:type="dxa"/>
          </w:tcPr>
          <w:p w14:paraId="333E0AE8" w14:textId="1084A197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4,40</w:t>
            </w:r>
            <w:r>
              <w:rPr>
                <w:rFonts w:ascii="Bahnschrift SemiLight Condensed" w:hAnsi="Bahnschrift SemiLight Condensed"/>
                <w:sz w:val="28"/>
                <w:szCs w:val="28"/>
              </w:rPr>
              <w:t xml:space="preserve"> PRS</w:t>
            </w:r>
          </w:p>
        </w:tc>
        <w:tc>
          <w:tcPr>
            <w:tcW w:w="1417" w:type="dxa"/>
          </w:tcPr>
          <w:p w14:paraId="1D7EFC75" w14:textId="0BE08F5E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4,84</w:t>
            </w:r>
            <w:r>
              <w:rPr>
                <w:rFonts w:ascii="Bahnschrift SemiLight Condensed" w:hAnsi="Bahnschrift SemiLight Condensed"/>
                <w:sz w:val="28"/>
                <w:szCs w:val="28"/>
              </w:rPr>
              <w:t xml:space="preserve"> PRS</w:t>
            </w:r>
          </w:p>
        </w:tc>
        <w:tc>
          <w:tcPr>
            <w:tcW w:w="1463" w:type="dxa"/>
          </w:tcPr>
          <w:p w14:paraId="0E8DEFFA" w14:textId="6D59FBB3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6,35</w:t>
            </w:r>
            <w:r>
              <w:rPr>
                <w:rFonts w:ascii="Bahnschrift SemiLight Condensed" w:hAnsi="Bahnschrift SemiLight Condensed"/>
                <w:sz w:val="28"/>
                <w:szCs w:val="28"/>
              </w:rPr>
              <w:t xml:space="preserve"> PRS</w:t>
            </w:r>
          </w:p>
        </w:tc>
        <w:tc>
          <w:tcPr>
            <w:tcW w:w="1372" w:type="dxa"/>
          </w:tcPr>
          <w:p w14:paraId="0831822B" w14:textId="6F6B813A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8,25</w:t>
            </w:r>
            <w:r>
              <w:rPr>
                <w:rFonts w:ascii="Bahnschrift SemiLight Condensed" w:hAnsi="Bahnschrift SemiLight Condensed"/>
                <w:sz w:val="28"/>
                <w:szCs w:val="28"/>
              </w:rPr>
              <w:t xml:space="preserve"> PRS</w:t>
            </w:r>
          </w:p>
        </w:tc>
      </w:tr>
      <w:tr w:rsidR="00D54B34" w:rsidRPr="007F6AC9" w14:paraId="48849094" w14:textId="77777777" w:rsidTr="00D54B34">
        <w:trPr>
          <w:trHeight w:val="285"/>
        </w:trPr>
        <w:tc>
          <w:tcPr>
            <w:tcW w:w="2029" w:type="dxa"/>
            <w:vMerge/>
          </w:tcPr>
          <w:p w14:paraId="7644F3A8" w14:textId="77777777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</w:p>
        </w:tc>
        <w:tc>
          <w:tcPr>
            <w:tcW w:w="844" w:type="dxa"/>
            <w:vMerge/>
          </w:tcPr>
          <w:p w14:paraId="4E447030" w14:textId="77777777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</w:p>
        </w:tc>
        <w:tc>
          <w:tcPr>
            <w:tcW w:w="874" w:type="dxa"/>
            <w:vMerge/>
          </w:tcPr>
          <w:p w14:paraId="3290BA87" w14:textId="77777777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</w:p>
        </w:tc>
        <w:tc>
          <w:tcPr>
            <w:tcW w:w="1356" w:type="dxa"/>
          </w:tcPr>
          <w:p w14:paraId="7550A5C1" w14:textId="1F8DBC62" w:rsidR="007F6AC9" w:rsidRPr="007F6AC9" w:rsidRDefault="007F6AC9" w:rsidP="007F6AC9">
            <w:pPr>
              <w:tabs>
                <w:tab w:val="center" w:pos="529"/>
              </w:tabs>
              <w:rPr>
                <w:rFonts w:ascii="Bahnschrift SemiLight Condensed" w:hAnsi="Bahnschrift SemiLight Condensed"/>
                <w:sz w:val="28"/>
                <w:szCs w:val="28"/>
              </w:rPr>
            </w:pPr>
            <w:r>
              <w:rPr>
                <w:rFonts w:ascii="Bahnschrift SemiLight Condensed" w:hAnsi="Bahnschrift SemiLight Condensed"/>
                <w:sz w:val="28"/>
                <w:szCs w:val="28"/>
              </w:rPr>
              <w:tab/>
              <w:t xml:space="preserve">R$ </w:t>
            </w: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2.</w:t>
            </w:r>
            <w:r w:rsidR="00B42448">
              <w:rPr>
                <w:rFonts w:ascii="Bahnschrift SemiLight Condensed" w:hAnsi="Bahnschrift SemiLight Condensed"/>
                <w:sz w:val="28"/>
                <w:szCs w:val="28"/>
              </w:rPr>
              <w:t>409,76</w:t>
            </w:r>
          </w:p>
        </w:tc>
        <w:tc>
          <w:tcPr>
            <w:tcW w:w="1418" w:type="dxa"/>
          </w:tcPr>
          <w:p w14:paraId="31F3DFB7" w14:textId="594C6945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>
              <w:rPr>
                <w:rFonts w:ascii="Bahnschrift SemiLight Condensed" w:hAnsi="Bahnschrift SemiLight Condensed"/>
                <w:sz w:val="28"/>
                <w:szCs w:val="28"/>
              </w:rPr>
              <w:t xml:space="preserve">R$ </w:t>
            </w: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2.</w:t>
            </w:r>
            <w:r w:rsidR="00B42448">
              <w:rPr>
                <w:rFonts w:ascii="Bahnschrift SemiLight Condensed" w:hAnsi="Bahnschrift SemiLight Condensed"/>
                <w:sz w:val="28"/>
                <w:szCs w:val="28"/>
              </w:rPr>
              <w:t>650,74</w:t>
            </w:r>
          </w:p>
        </w:tc>
        <w:tc>
          <w:tcPr>
            <w:tcW w:w="1417" w:type="dxa"/>
          </w:tcPr>
          <w:p w14:paraId="73DA3A08" w14:textId="28270A8D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>
              <w:rPr>
                <w:rFonts w:ascii="Bahnschrift SemiLight Condensed" w:hAnsi="Bahnschrift SemiLight Condensed"/>
                <w:sz w:val="28"/>
                <w:szCs w:val="28"/>
              </w:rPr>
              <w:t xml:space="preserve">R$ </w:t>
            </w: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2.</w:t>
            </w:r>
            <w:r w:rsidR="00B42448">
              <w:rPr>
                <w:rFonts w:ascii="Bahnschrift SemiLight Condensed" w:hAnsi="Bahnschrift SemiLight Condensed"/>
                <w:sz w:val="28"/>
                <w:szCs w:val="28"/>
              </w:rPr>
              <w:t>915,81</w:t>
            </w:r>
          </w:p>
        </w:tc>
        <w:tc>
          <w:tcPr>
            <w:tcW w:w="1463" w:type="dxa"/>
          </w:tcPr>
          <w:p w14:paraId="15F13AD9" w14:textId="336E97AE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>
              <w:rPr>
                <w:rFonts w:ascii="Bahnschrift SemiLight Condensed" w:hAnsi="Bahnschrift SemiLight Condensed"/>
                <w:sz w:val="28"/>
                <w:szCs w:val="28"/>
              </w:rPr>
              <w:t xml:space="preserve">R$ </w:t>
            </w: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3.</w:t>
            </w:r>
            <w:r w:rsidR="00B42448">
              <w:rPr>
                <w:rFonts w:ascii="Bahnschrift SemiLight Condensed" w:hAnsi="Bahnschrift SemiLight Condensed"/>
                <w:sz w:val="28"/>
                <w:szCs w:val="28"/>
              </w:rPr>
              <w:t>825,49</w:t>
            </w:r>
          </w:p>
        </w:tc>
        <w:tc>
          <w:tcPr>
            <w:tcW w:w="1372" w:type="dxa"/>
          </w:tcPr>
          <w:p w14:paraId="626B46B6" w14:textId="494206CF" w:rsidR="007F6AC9" w:rsidRPr="007F6AC9" w:rsidRDefault="007F6AC9" w:rsidP="007F6AC9">
            <w:pPr>
              <w:jc w:val="center"/>
              <w:rPr>
                <w:rFonts w:ascii="Bahnschrift SemiLight Condensed" w:hAnsi="Bahnschrift SemiLight Condensed"/>
                <w:sz w:val="28"/>
                <w:szCs w:val="28"/>
              </w:rPr>
            </w:pPr>
            <w:r>
              <w:rPr>
                <w:rFonts w:ascii="Bahnschrift SemiLight Condensed" w:hAnsi="Bahnschrift SemiLight Condensed"/>
                <w:sz w:val="28"/>
                <w:szCs w:val="28"/>
              </w:rPr>
              <w:t xml:space="preserve">R$ </w:t>
            </w:r>
            <w:r w:rsidRPr="007F6AC9">
              <w:rPr>
                <w:rFonts w:ascii="Bahnschrift SemiLight Condensed" w:hAnsi="Bahnschrift SemiLight Condensed"/>
                <w:sz w:val="28"/>
                <w:szCs w:val="28"/>
              </w:rPr>
              <w:t>4.</w:t>
            </w:r>
            <w:r w:rsidR="00B42448">
              <w:rPr>
                <w:rFonts w:ascii="Bahnschrift SemiLight Condensed" w:hAnsi="Bahnschrift SemiLight Condensed"/>
                <w:sz w:val="28"/>
                <w:szCs w:val="28"/>
              </w:rPr>
              <w:t>970,13</w:t>
            </w:r>
          </w:p>
        </w:tc>
      </w:tr>
    </w:tbl>
    <w:p w14:paraId="64B23737" w14:textId="739A1DE5" w:rsidR="00A77BF1" w:rsidRDefault="00A77BF1" w:rsidP="007F6AC9">
      <w:pPr>
        <w:jc w:val="both"/>
        <w:rPr>
          <w:rFonts w:ascii="Bahnschrift SemiLight Condensed" w:hAnsi="Bahnschrift SemiLight Condensed"/>
          <w:sz w:val="28"/>
          <w:szCs w:val="28"/>
        </w:rPr>
      </w:pPr>
    </w:p>
    <w:p w14:paraId="206DE2BD" w14:textId="5FAEB0F6" w:rsidR="00D54B34" w:rsidRPr="007F6AC9" w:rsidRDefault="00D54B34" w:rsidP="007F6AC9">
      <w:pPr>
        <w:jc w:val="both"/>
        <w:rPr>
          <w:rFonts w:ascii="Bahnschrift SemiLight Condensed" w:hAnsi="Bahnschrift SemiLight Condensed"/>
          <w:sz w:val="28"/>
          <w:szCs w:val="28"/>
        </w:rPr>
      </w:pPr>
      <w:r>
        <w:rPr>
          <w:rFonts w:ascii="Bahnschrift SemiLight Condensed" w:hAnsi="Bahnschrift SemiLight Condensed"/>
          <w:sz w:val="28"/>
          <w:szCs w:val="28"/>
        </w:rPr>
        <w:t>*Valores calculados com base no Padrão de Referência Salarial (PRS) de R$ 547,37, conforme Lei Municipal 3</w:t>
      </w:r>
      <w:r w:rsidR="00B42448">
        <w:rPr>
          <w:rFonts w:ascii="Bahnschrift SemiLight Condensed" w:hAnsi="Bahnschrift SemiLight Condensed"/>
          <w:sz w:val="28"/>
          <w:szCs w:val="28"/>
        </w:rPr>
        <w:t>265</w:t>
      </w:r>
      <w:r>
        <w:rPr>
          <w:rFonts w:ascii="Bahnschrift SemiLight Condensed" w:hAnsi="Bahnschrift SemiLight Condensed"/>
          <w:sz w:val="28"/>
          <w:szCs w:val="28"/>
        </w:rPr>
        <w:t xml:space="preserve">, de </w:t>
      </w:r>
      <w:r w:rsidR="00B42448">
        <w:rPr>
          <w:rFonts w:ascii="Bahnschrift SemiLight Condensed" w:hAnsi="Bahnschrift SemiLight Condensed"/>
          <w:sz w:val="28"/>
          <w:szCs w:val="28"/>
        </w:rPr>
        <w:t>14</w:t>
      </w:r>
      <w:r>
        <w:rPr>
          <w:rFonts w:ascii="Bahnschrift SemiLight Condensed" w:hAnsi="Bahnschrift SemiLight Condensed"/>
          <w:sz w:val="28"/>
          <w:szCs w:val="28"/>
        </w:rPr>
        <w:t>.01.202</w:t>
      </w:r>
      <w:r w:rsidR="00B42448">
        <w:rPr>
          <w:rFonts w:ascii="Bahnschrift SemiLight Condensed" w:hAnsi="Bahnschrift SemiLight Condensed"/>
          <w:sz w:val="28"/>
          <w:szCs w:val="28"/>
        </w:rPr>
        <w:t>2</w:t>
      </w:r>
      <w:r>
        <w:rPr>
          <w:rFonts w:ascii="Bahnschrift SemiLight Condensed" w:hAnsi="Bahnschrift SemiLight Condensed"/>
          <w:sz w:val="28"/>
          <w:szCs w:val="28"/>
        </w:rPr>
        <w:t>.</w:t>
      </w:r>
    </w:p>
    <w:sectPr w:rsidR="00D54B34" w:rsidRPr="007F6AC9" w:rsidSect="007F6AC9">
      <w:pgSz w:w="11906" w:h="16838"/>
      <w:pgMar w:top="1417" w:right="849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334"/>
    <w:rsid w:val="00311559"/>
    <w:rsid w:val="007F6AC9"/>
    <w:rsid w:val="00876334"/>
    <w:rsid w:val="00A77BF1"/>
    <w:rsid w:val="00B42448"/>
    <w:rsid w:val="00D54B34"/>
    <w:rsid w:val="00DE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D8C4"/>
  <w15:chartTrackingRefBased/>
  <w15:docId w15:val="{C5940042-B4BD-4071-A33D-FFC9D960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76334"/>
    <w:pPr>
      <w:ind w:left="564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87633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CMVRG</dc:creator>
  <cp:keywords/>
  <dc:description/>
  <cp:lastModifiedBy>CAMARA DE VEREADORES</cp:lastModifiedBy>
  <cp:revision>5</cp:revision>
  <dcterms:created xsi:type="dcterms:W3CDTF">2021-10-14T18:45:00Z</dcterms:created>
  <dcterms:modified xsi:type="dcterms:W3CDTF">2022-03-18T12:54:00Z</dcterms:modified>
</cp:coreProperties>
</file>